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5545B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5545B" w:rsidRPr="00096AC8" w:rsidRDefault="0015545B" w:rsidP="0015545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1238F3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(...), por seus advogados e procuradores (documento 1), vem,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8F3" w:rsidRPr="0015545B">
        <w:rPr>
          <w:rFonts w:ascii="Times New Roman" w:hAnsi="Times New Roman" w:cs="Times New Roman"/>
          <w:sz w:val="28"/>
          <w:szCs w:val="28"/>
        </w:rPr>
        <w:t>respeitosamente, à presença de Vossa Excelência, aforar em face de (...), o presente</w:t>
      </w:r>
    </w:p>
    <w:p w:rsidR="0015545B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Default="0015545B" w:rsidP="0015545B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DIVÓRCIO LITIGIOSO</w:t>
      </w:r>
    </w:p>
    <w:p w:rsidR="0015545B" w:rsidRPr="0015545B" w:rsidRDefault="0015545B" w:rsidP="0015545B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1238F3" w:rsidRDefault="001238F3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45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15545B">
        <w:rPr>
          <w:rFonts w:ascii="Times New Roman" w:hAnsi="Times New Roman" w:cs="Times New Roman"/>
          <w:sz w:val="28"/>
          <w:szCs w:val="28"/>
        </w:rPr>
        <w:t xml:space="preserve"> que faz com fundamento no art. 694 e seguintes do Código de Processo </w:t>
      </w:r>
      <w:proofErr w:type="gramStart"/>
      <w:r w:rsidRPr="0015545B">
        <w:rPr>
          <w:rFonts w:ascii="Times New Roman" w:hAnsi="Times New Roman" w:cs="Times New Roman"/>
          <w:sz w:val="28"/>
          <w:szCs w:val="28"/>
        </w:rPr>
        <w:t>Civil</w:t>
      </w:r>
      <w:proofErr w:type="gramEnd"/>
      <w:r w:rsidRPr="0015545B">
        <w:rPr>
          <w:rFonts w:ascii="Times New Roman" w:hAnsi="Times New Roman" w:cs="Times New Roman"/>
          <w:sz w:val="28"/>
          <w:szCs w:val="28"/>
        </w:rPr>
        <w:t xml:space="preserve"> e pelas razões de fato e de direito a seguir aduzidas:</w:t>
      </w:r>
    </w:p>
    <w:p w:rsidR="0015545B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FATOS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A requerente contraiu núpcias com o requerido no dia (...) pelo regime legal da comunhão parcial de bens nos termos da cópia da certidão de casamento anexa (documento 2).</w:t>
      </w:r>
      <w:proofErr w:type="gramEnd"/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Desta união nasceram os seguintes filhos (documento 3):</w:t>
      </w:r>
    </w:p>
    <w:p w:rsidR="001238F3" w:rsidRPr="0015545B" w:rsidRDefault="001238F3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(...)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Ocorre que se tornou impossível a vida comum.</w:t>
      </w:r>
      <w:proofErr w:type="gramEnd"/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Insta observar que, depois da Emenda Constitucional 66/2010, não mais é possível a interferência estatal na autonomia de vontade privada, principalmente no Direito de Família, proporcionando a dissolução do casamento pelo divórcio imediato, independentemente de culpa, motivação ou da prévia separação judicial.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 xml:space="preserve">Nada obstante, as razões que levaram a requerente à </w:t>
      </w:r>
      <w:r w:rsidR="001238F3" w:rsidRPr="0015545B">
        <w:rPr>
          <w:rFonts w:ascii="Times New Roman" w:hAnsi="Times New Roman" w:cs="Times New Roman"/>
          <w:sz w:val="28"/>
          <w:szCs w:val="28"/>
        </w:rPr>
        <w:lastRenderedPageBreak/>
        <w:t>vertente ação são as seguintes (...).</w:t>
      </w:r>
    </w:p>
    <w:p w:rsidR="001238F3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 xml:space="preserve">Insta observar que requerente e requerido não chegam 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 xml:space="preserve"> um acordo quanto aos termos da dissolução do seu vínculo e, demais disso, há filhos comuns, o que demanda a intervenção judicial.</w:t>
      </w:r>
    </w:p>
    <w:p w:rsidR="0015545B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NOME</w:t>
      </w:r>
    </w:p>
    <w:p w:rsid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 xml:space="preserve">A requerente voltará a 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usar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 xml:space="preserve"> seu nome de solteira, qual seja (...), o que requer nos termos do § 2º do art. 1.578 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 xml:space="preserve"> Código Civil (ou: requerente manterá o nome de casada).</w:t>
      </w:r>
    </w:p>
    <w:p w:rsid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FILHOS, GUARDA EALIMENTOS</w:t>
      </w:r>
    </w:p>
    <w:p w:rsidR="001238F3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 xml:space="preserve">A guarda dos filhos, que já contam com (...) e (...) anos será compartilhada, o que requer seja decretado com 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fundamento  no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 xml:space="preserve">    art.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8F3" w:rsidRPr="0015545B">
        <w:rPr>
          <w:rFonts w:ascii="Times New Roman" w:hAnsi="Times New Roman" w:cs="Times New Roman"/>
          <w:sz w:val="28"/>
          <w:szCs w:val="28"/>
        </w:rPr>
        <w:t xml:space="preserve">1.584 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 xml:space="preserve"> Código Civil tendo em vista que não há discordância entre requerente e requerido quanto ao tema. (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ou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>: A guarda e os alimentos devidos aos filhos está sendo discutida pelas vias ordinárias nos seguintes processos):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8F3" w:rsidRPr="0015545B">
        <w:rPr>
          <w:rFonts w:ascii="Times New Roman" w:hAnsi="Times New Roman" w:cs="Times New Roman"/>
          <w:sz w:val="28"/>
          <w:szCs w:val="28"/>
        </w:rPr>
        <w:t>Guarda – Processo n. Alimentos – Processo n.</w:t>
      </w:r>
    </w:p>
    <w:p w:rsidR="0015545B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ALIMENTOS PARA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45B">
        <w:rPr>
          <w:rFonts w:ascii="Times New Roman" w:hAnsi="Times New Roman" w:cs="Times New Roman"/>
          <w:sz w:val="28"/>
          <w:szCs w:val="28"/>
        </w:rPr>
        <w:t>REQUERENTE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Nos termos do que ensinam Pablo Stolze Gagliano e Rodolfo Pamplona Filho:</w:t>
      </w:r>
    </w:p>
    <w:p w:rsidR="001238F3" w:rsidRPr="0015545B" w:rsidRDefault="001238F3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238F3" w:rsidP="0015545B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5545B">
        <w:rPr>
          <w:rFonts w:ascii="Times New Roman" w:hAnsi="Times New Roman" w:cs="Times New Roman"/>
          <w:i/>
          <w:sz w:val="28"/>
          <w:szCs w:val="28"/>
        </w:rPr>
        <w:t>“Se o divórcio é litigioso (e obviamente judicial), o juiz poderá fixar os alimentos devidos, no bojo do próprio processo, desde que haja pedido nesse sentido.</w:t>
      </w:r>
      <w:proofErr w:type="gramEnd"/>
      <w:r w:rsidRPr="0015545B">
        <w:rPr>
          <w:rFonts w:ascii="Times New Roman" w:hAnsi="Times New Roman" w:cs="Times New Roman"/>
          <w:i/>
          <w:sz w:val="28"/>
          <w:szCs w:val="28"/>
        </w:rPr>
        <w:t xml:space="preserve"> Lembre-se de que, para efeito de dissolução do vínculo, é suficiente a formulação </w:t>
      </w:r>
      <w:proofErr w:type="gramStart"/>
      <w:r w:rsidRPr="0015545B">
        <w:rPr>
          <w:rFonts w:ascii="Times New Roman" w:hAnsi="Times New Roman" w:cs="Times New Roman"/>
          <w:i/>
          <w:sz w:val="28"/>
          <w:szCs w:val="28"/>
        </w:rPr>
        <w:t>do  pedido</w:t>
      </w:r>
      <w:proofErr w:type="gramEnd"/>
      <w:r w:rsidRPr="0015545B">
        <w:rPr>
          <w:rFonts w:ascii="Times New Roman" w:hAnsi="Times New Roman" w:cs="Times New Roman"/>
          <w:i/>
          <w:sz w:val="28"/>
          <w:szCs w:val="28"/>
        </w:rPr>
        <w:t xml:space="preserve">  de  divórcio,  uma  vez  que  prazo para</w:t>
      </w:r>
      <w:r w:rsidR="00EE0723" w:rsidRPr="001554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545B">
        <w:rPr>
          <w:rFonts w:ascii="Times New Roman" w:hAnsi="Times New Roman" w:cs="Times New Roman"/>
          <w:i/>
          <w:sz w:val="28"/>
          <w:szCs w:val="28"/>
        </w:rPr>
        <w:t>tanto não há mais. Entretanto, caso tambémhaja sido  cumulado  o  pedido dealimentos, a sua fixação será feita por decisão judicial, levando-se em conta apenas, como já dito, o binômio necessidade / capacidade econômica, sem aferição de culpa de qualquer das partes no fim do casamento. É digno de nota que, seja qual for a modalidade do divórcio judicial, os alimentos devidos aos  filhos é cláusula fundamental, de natureza cogente e matiz de ordem pública” (Pablo Stolze Gagliano e Rodolfo Pamplona Filho, O novo divórcio. São Paulo: Saraiva, 2010, p.114).</w:t>
      </w:r>
    </w:p>
    <w:p w:rsidR="001238F3" w:rsidRPr="0015545B" w:rsidRDefault="001238F3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Nesta medida, tendo em vista que sempre se dedicou às tarefas domésticas, a requerente necessita dos alimentos pelo período de três anos, aptos a permitir a readequação da sua vida, tendo em vista que o requerido nunca a deixou exercer atividade laborativa.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Para tanto, tendo em vista que o requerido recebe (...), em razãodas suas atividades, o que se prova pelos documentos anexos (documento 4).</w:t>
      </w:r>
      <w:proofErr w:type="gramEnd"/>
    </w:p>
    <w:p w:rsidR="001238F3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 xml:space="preserve">É preciso notar que o requerido (detalhar as atividades e a 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renda  docasal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>).</w:t>
      </w:r>
    </w:p>
    <w:p w:rsidR="0015545B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BENS E SUA PARTILHA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Insta observar que toda a discordância quanto aos termos do divórcio entre as partes decorre da falta de consenso acerca daquilo que cabe ao requerido, ou seja, 50% (cinquenta por cento) do patrimônio pertencente ao casal, e não mais que isso, nos termos do regime matrimonial a que estão submetidos.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 xml:space="preserve">Isto porque, o cônjuge varão entende que faz jus a mais do que isso </w:t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 xml:space="preserve"> exata medida em que acredita, ou faz que acredita, que (descrever a discórdia quanto aos bens).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Portanto, em razão disso, não restou alternativa à requerente senão a propositura do presente divórcio direto litigioso.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Nesta medida, segue a relação dos bens pertencentes ao casal e seus respectivos valores:</w:t>
      </w:r>
    </w:p>
    <w:p w:rsidR="001238F3" w:rsidRDefault="001238F3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(...)</w:t>
      </w:r>
    </w:p>
    <w:p w:rsidR="0015545B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PEDIDOS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Posta assim a questão e nos termos do art. 226, § 6º da Constituição Federal, cuja redação decorrente da Emenda Constitucional 66/2010 dispõe sobre a dissolubilidade do casamento civil pelo divórcio, suprimindo o requisito de prévia separação judicial por mais de 1 (um) ano ou de comprovada separação de fato por mais de 2 (dois) anos, requer:</w:t>
      </w:r>
    </w:p>
    <w:p w:rsidR="001238F3" w:rsidRPr="0015545B" w:rsidRDefault="001238F3" w:rsidP="0015545B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45B">
        <w:rPr>
          <w:rFonts w:ascii="Times New Roman" w:hAnsi="Times New Roman" w:cs="Times New Roman"/>
          <w:sz w:val="28"/>
          <w:szCs w:val="28"/>
        </w:rPr>
        <w:t>seja</w:t>
      </w:r>
      <w:proofErr w:type="gramEnd"/>
      <w:r w:rsidRPr="0015545B">
        <w:rPr>
          <w:rFonts w:ascii="Times New Roman" w:hAnsi="Times New Roman" w:cs="Times New Roman"/>
          <w:sz w:val="28"/>
          <w:szCs w:val="28"/>
        </w:rPr>
        <w:t xml:space="preserve"> citado o requerido pelo correio para contestar no prazo de  15 (quinze) dias, dispensando Vossa Excelência a audiência do art. </w:t>
      </w:r>
      <w:r w:rsidRPr="0015545B">
        <w:rPr>
          <w:rFonts w:ascii="Times New Roman" w:hAnsi="Times New Roman" w:cs="Times New Roman"/>
          <w:sz w:val="28"/>
          <w:szCs w:val="28"/>
        </w:rPr>
        <w:lastRenderedPageBreak/>
        <w:t>695 do Código de Processo Civil tendo em vista a absoluta impossibilidade de reconciliação e, se assim não entender Vossa Excelência, que seja a mesma marcada com a maior brevidade, devendo o requerido ser citado para nelacomparecer;</w:t>
      </w:r>
    </w:p>
    <w:p w:rsidR="001238F3" w:rsidRPr="0015545B" w:rsidRDefault="001238F3" w:rsidP="0015545B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45B">
        <w:rPr>
          <w:rFonts w:ascii="Times New Roman" w:hAnsi="Times New Roman" w:cs="Times New Roman"/>
          <w:sz w:val="28"/>
          <w:szCs w:val="28"/>
        </w:rPr>
        <w:t>ao</w:t>
      </w:r>
      <w:proofErr w:type="gramEnd"/>
      <w:r w:rsidRPr="0015545B">
        <w:rPr>
          <w:rFonts w:ascii="Times New Roman" w:hAnsi="Times New Roman" w:cs="Times New Roman"/>
          <w:sz w:val="28"/>
          <w:szCs w:val="28"/>
        </w:rPr>
        <w:t xml:space="preserve"> final, não havendo acordo e com a contestação apresentada pelo requerido no prazo do art. 335 do Código de Processo Civil, seja julgada procedente a presente ação com a decretação do divórcio do casal e, após as formalidades legais, a expedição de mandado de averbação e de formal de partilha nos termos dalei;</w:t>
      </w:r>
    </w:p>
    <w:p w:rsidR="001238F3" w:rsidRPr="0015545B" w:rsidRDefault="001238F3" w:rsidP="0015545B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a condenação do requerido nos alimentos devidos à requerente, durante 3 (três) anos, no valor de 1/3 dos seus vencimentos, deduzidos, apenas, os descontos fiscais e previdenciários  obrigatórios, deferindo Vossa Excelência tutela provisória de urgência nos termos do art. 297 do Código de ProcessoCivil;</w:t>
      </w:r>
    </w:p>
    <w:p w:rsidR="001238F3" w:rsidRPr="0015545B" w:rsidRDefault="001238F3" w:rsidP="0015545B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a partilha dos bens dos cônjuges na proporção de 50 % (cinquenta por cento) para cada um, com as necessáriasaverbações;</w:t>
      </w:r>
    </w:p>
    <w:p w:rsidR="001238F3" w:rsidRPr="0015545B" w:rsidRDefault="001238F3" w:rsidP="0015545B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a alteração do nome da requerente, para que torne a assinar o nome de solteira (...) com expedição de mandado ao Oficial de registro Civil para a competente averbação;</w:t>
      </w:r>
    </w:p>
    <w:p w:rsidR="001238F3" w:rsidRPr="0015545B" w:rsidRDefault="001238F3" w:rsidP="0015545B">
      <w:pPr>
        <w:pStyle w:val="PargrafodaLista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545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5545B">
        <w:rPr>
          <w:rFonts w:ascii="Times New Roman" w:hAnsi="Times New Roman" w:cs="Times New Roman"/>
          <w:sz w:val="28"/>
          <w:szCs w:val="28"/>
        </w:rPr>
        <w:t xml:space="preserve"> condenação do requerido ao pagamento de custas e  honorários por ter dado causa à presente demandalitigiosa.</w:t>
      </w:r>
    </w:p>
    <w:p w:rsidR="001238F3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Tendo em vista que não há interesse de incapazes posto que a guarda e os alimentos dos filhos estão sendo discutidos em ação própria, requer-se, nos termos do art. 698 do Código de Processo Civil a dispensa da oitiva do Representante do Ministério Público.</w:t>
      </w:r>
    </w:p>
    <w:p w:rsidR="0015545B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PROVAS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38F3" w:rsidRPr="0015545B">
        <w:rPr>
          <w:rFonts w:ascii="Times New Roman" w:hAnsi="Times New Roman" w:cs="Times New Roman"/>
          <w:sz w:val="28"/>
          <w:szCs w:val="28"/>
        </w:rPr>
        <w:t>Protesta por provar o alegado por meio de todos os meios de prova em direito admitidos, em especial pela produção de provadocumental, testemunhal, pericial e inspeção judicial, além da juntada de novos documentos e demais meios que se fizerem</w:t>
      </w:r>
      <w:r w:rsidR="00EE0723" w:rsidRPr="0015545B">
        <w:rPr>
          <w:rFonts w:ascii="Times New Roman" w:hAnsi="Times New Roman" w:cs="Times New Roman"/>
          <w:sz w:val="28"/>
          <w:szCs w:val="28"/>
        </w:rPr>
        <w:t xml:space="preserve"> </w:t>
      </w:r>
      <w:r w:rsidR="001238F3" w:rsidRPr="0015545B">
        <w:rPr>
          <w:rFonts w:ascii="Times New Roman" w:hAnsi="Times New Roman" w:cs="Times New Roman"/>
          <w:sz w:val="28"/>
          <w:szCs w:val="28"/>
        </w:rPr>
        <w:t>necessários.</w:t>
      </w:r>
    </w:p>
    <w:p w:rsidR="00EE0723" w:rsidRPr="0015545B" w:rsidRDefault="00EE0723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5545B">
        <w:rPr>
          <w:rFonts w:ascii="Times New Roman" w:hAnsi="Times New Roman" w:cs="Times New Roman"/>
          <w:sz w:val="28"/>
          <w:szCs w:val="28"/>
        </w:rPr>
        <w:t>VALOR DA CAUSA</w:t>
      </w:r>
    </w:p>
    <w:p w:rsidR="001238F3" w:rsidRPr="0015545B" w:rsidRDefault="0015545B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238F3" w:rsidRPr="0015545B">
        <w:rPr>
          <w:rFonts w:ascii="Times New Roman" w:hAnsi="Times New Roman" w:cs="Times New Roman"/>
          <w:sz w:val="28"/>
          <w:szCs w:val="28"/>
        </w:rPr>
        <w:t>Dá-se à causa o valor de R$ (...), para os efeitos fiscais.</w:t>
      </w:r>
      <w:proofErr w:type="gramEnd"/>
      <w:r w:rsidR="001238F3" w:rsidRPr="00155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5B" w:rsidRDefault="0015545B" w:rsidP="0015545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5545B" w:rsidRDefault="0015545B" w:rsidP="0015545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lastRenderedPageBreak/>
        <w:t>Respeitosamente,  pede deferimento.</w:t>
      </w:r>
    </w:p>
    <w:p w:rsidR="0015545B" w:rsidRDefault="0015545B" w:rsidP="0015545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5545B" w:rsidRDefault="0015545B" w:rsidP="0015545B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Cidade...,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15545B" w:rsidRDefault="0015545B" w:rsidP="0015545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5545B" w:rsidRDefault="0015545B" w:rsidP="0015545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5545B" w:rsidRDefault="0015545B" w:rsidP="0015545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</w:p>
    <w:p w:rsidR="0015545B" w:rsidRDefault="0015545B" w:rsidP="0015545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1238F3" w:rsidRPr="0015545B" w:rsidRDefault="001238F3" w:rsidP="0015545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1238F3" w:rsidRPr="0015545B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23" w:rsidRDefault="00F20D23" w:rsidP="00F13F29">
      <w:r>
        <w:separator/>
      </w:r>
    </w:p>
  </w:endnote>
  <w:endnote w:type="continuationSeparator" w:id="1">
    <w:p w:rsidR="00F20D23" w:rsidRDefault="00F20D23" w:rsidP="00F1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EFB" w:rsidRDefault="00250E96">
    <w:pPr>
      <w:pStyle w:val="Corpodetexto"/>
      <w:spacing w:before="0" w:line="14" w:lineRule="auto"/>
      <w:ind w:left="0"/>
      <w:rPr>
        <w:sz w:val="20"/>
      </w:rPr>
    </w:pPr>
    <w:r w:rsidRPr="00250E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B21EFB" w:rsidRPr="00EE0723" w:rsidRDefault="0015545B" w:rsidP="00EE0723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23" w:rsidRDefault="00F20D23" w:rsidP="00F13F29">
      <w:r>
        <w:separator/>
      </w:r>
    </w:p>
  </w:footnote>
  <w:footnote w:type="continuationSeparator" w:id="1">
    <w:p w:rsidR="00F20D23" w:rsidRDefault="00F20D23" w:rsidP="00F13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B1"/>
    <w:multiLevelType w:val="hybridMultilevel"/>
    <w:tmpl w:val="5866C284"/>
    <w:lvl w:ilvl="0" w:tplc="C248D98C">
      <w:start w:val="1"/>
      <w:numFmt w:val="lowerLetter"/>
      <w:lvlText w:val="%1)"/>
      <w:lvlJc w:val="left"/>
      <w:pPr>
        <w:ind w:left="108" w:hanging="349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5848AC8">
      <w:start w:val="1"/>
      <w:numFmt w:val="bullet"/>
      <w:lvlText w:val="•"/>
      <w:lvlJc w:val="left"/>
      <w:pPr>
        <w:ind w:left="956" w:hanging="349"/>
      </w:pPr>
      <w:rPr>
        <w:rFonts w:hint="default"/>
      </w:rPr>
    </w:lvl>
    <w:lvl w:ilvl="2" w:tplc="7C6E02D0">
      <w:start w:val="1"/>
      <w:numFmt w:val="bullet"/>
      <w:lvlText w:val="•"/>
      <w:lvlJc w:val="left"/>
      <w:pPr>
        <w:ind w:left="1813" w:hanging="349"/>
      </w:pPr>
      <w:rPr>
        <w:rFonts w:hint="default"/>
      </w:rPr>
    </w:lvl>
    <w:lvl w:ilvl="3" w:tplc="5EFA002C">
      <w:start w:val="1"/>
      <w:numFmt w:val="bullet"/>
      <w:lvlText w:val="•"/>
      <w:lvlJc w:val="left"/>
      <w:pPr>
        <w:ind w:left="2669" w:hanging="349"/>
      </w:pPr>
      <w:rPr>
        <w:rFonts w:hint="default"/>
      </w:rPr>
    </w:lvl>
    <w:lvl w:ilvl="4" w:tplc="E4A8920C">
      <w:start w:val="1"/>
      <w:numFmt w:val="bullet"/>
      <w:lvlText w:val="•"/>
      <w:lvlJc w:val="left"/>
      <w:pPr>
        <w:ind w:left="3526" w:hanging="349"/>
      </w:pPr>
      <w:rPr>
        <w:rFonts w:hint="default"/>
      </w:rPr>
    </w:lvl>
    <w:lvl w:ilvl="5" w:tplc="61349760">
      <w:start w:val="1"/>
      <w:numFmt w:val="bullet"/>
      <w:lvlText w:val="•"/>
      <w:lvlJc w:val="left"/>
      <w:pPr>
        <w:ind w:left="4382" w:hanging="349"/>
      </w:pPr>
      <w:rPr>
        <w:rFonts w:hint="default"/>
      </w:rPr>
    </w:lvl>
    <w:lvl w:ilvl="6" w:tplc="E594FA1E">
      <w:start w:val="1"/>
      <w:numFmt w:val="bullet"/>
      <w:lvlText w:val="•"/>
      <w:lvlJc w:val="left"/>
      <w:pPr>
        <w:ind w:left="5239" w:hanging="349"/>
      </w:pPr>
      <w:rPr>
        <w:rFonts w:hint="default"/>
      </w:rPr>
    </w:lvl>
    <w:lvl w:ilvl="7" w:tplc="DE3E69DE">
      <w:start w:val="1"/>
      <w:numFmt w:val="bullet"/>
      <w:lvlText w:val="•"/>
      <w:lvlJc w:val="left"/>
      <w:pPr>
        <w:ind w:left="6095" w:hanging="349"/>
      </w:pPr>
      <w:rPr>
        <w:rFonts w:hint="default"/>
      </w:rPr>
    </w:lvl>
    <w:lvl w:ilvl="8" w:tplc="E59E5986">
      <w:start w:val="1"/>
      <w:numFmt w:val="bullet"/>
      <w:lvlText w:val="•"/>
      <w:lvlJc w:val="left"/>
      <w:pPr>
        <w:ind w:left="6952" w:hanging="349"/>
      </w:pPr>
      <w:rPr>
        <w:rFonts w:hint="default"/>
      </w:rPr>
    </w:lvl>
  </w:abstractNum>
  <w:abstractNum w:abstractNumId="1">
    <w:nsid w:val="6274468C"/>
    <w:multiLevelType w:val="hybridMultilevel"/>
    <w:tmpl w:val="5890F698"/>
    <w:lvl w:ilvl="0" w:tplc="D07EEF28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7D247658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687CD25E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DF3ECDC8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0EF8A794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7890A324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1876C60E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943C32FE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963E5B40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2">
    <w:nsid w:val="710B0449"/>
    <w:multiLevelType w:val="hybridMultilevel"/>
    <w:tmpl w:val="9236C260"/>
    <w:lvl w:ilvl="0" w:tplc="2ED292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238F3"/>
    <w:rsid w:val="001238F3"/>
    <w:rsid w:val="00134AC6"/>
    <w:rsid w:val="0015545B"/>
    <w:rsid w:val="00250E96"/>
    <w:rsid w:val="003E5118"/>
    <w:rsid w:val="00750A63"/>
    <w:rsid w:val="00772FE2"/>
    <w:rsid w:val="007A5AD2"/>
    <w:rsid w:val="0085146A"/>
    <w:rsid w:val="00A20D77"/>
    <w:rsid w:val="00AD1060"/>
    <w:rsid w:val="00C4549E"/>
    <w:rsid w:val="00ED7EA6"/>
    <w:rsid w:val="00EE0723"/>
    <w:rsid w:val="00F04A64"/>
    <w:rsid w:val="00F13F29"/>
    <w:rsid w:val="00F2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8F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1238F3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1238F3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238F3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1238F3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1238F3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EE0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0723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EE0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0723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15545B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1009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2016-03-16T21:26:00Z</dcterms:created>
  <dcterms:modified xsi:type="dcterms:W3CDTF">2016-03-19T19:40:00Z</dcterms:modified>
</cp:coreProperties>
</file>